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rFonts w:ascii="Arial" w:cs="Arial" w:eastAsia="Arial" w:hAnsi="Arial"/>
          <w:b w:val="1"/>
          <w:sz w:val="38"/>
          <w:szCs w:val="38"/>
          <w:highlight w:val="white"/>
        </w:rPr>
      </w:pPr>
      <w:r w:rsidDel="00000000" w:rsidR="00000000" w:rsidRPr="00000000">
        <w:rPr>
          <w:rFonts w:ascii="Arial" w:cs="Arial" w:eastAsia="Arial" w:hAnsi="Arial"/>
          <w:b w:val="1"/>
          <w:sz w:val="32"/>
          <w:szCs w:val="32"/>
          <w:highlight w:val="white"/>
          <w:rtl w:val="0"/>
        </w:rPr>
        <w:t xml:space="preserve">Despide el año con toda la actitud y una experiencia repleta de música en Hard Rock </w:t>
      </w:r>
      <w:r w:rsidDel="00000000" w:rsidR="00000000" w:rsidRPr="00000000">
        <w:rPr>
          <w:rtl w:val="0"/>
        </w:rPr>
      </w:r>
    </w:p>
    <w:p w:rsidR="00000000" w:rsidDel="00000000" w:rsidP="00000000" w:rsidRDefault="00000000" w:rsidRPr="00000000" w14:paraId="00000002">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Ciudad de México, 02 de diciembre de 2024 -</w:t>
      </w:r>
      <w:r w:rsidDel="00000000" w:rsidR="00000000" w:rsidRPr="00000000">
        <w:rPr>
          <w:rFonts w:ascii="Trebuchet MS" w:cs="Trebuchet MS" w:eastAsia="Trebuchet MS" w:hAnsi="Trebuchet MS"/>
          <w:sz w:val="24"/>
          <w:szCs w:val="24"/>
          <w:rtl w:val="0"/>
        </w:rPr>
        <w:t xml:space="preserve"> Hard Rock Hotels An All-Inclusive Experience se prepara para ofrecer una celebración vibrante y repleta de música este fin de año, ideal para quienes desean cerrar el 2024 con el espíritu del Rock and Roll. Despedir el año de una manera única es un deseo compartido por muchos, y hacerlo en un entorno donde la música es protagonista promete ser una experiencia inolvidable.</w:t>
      </w:r>
    </w:p>
    <w:p w:rsidR="00000000" w:rsidDel="00000000" w:rsidP="00000000" w:rsidRDefault="00000000" w:rsidRPr="00000000" w14:paraId="00000003">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La propuesta de los hoteles va más allá de la simple celebración; se trata de sumergirse en un ambiente donde el lujo y la música se entrelazan. Los huéspedes pueden disfrutar de lujosas habitaciones y suites, diseñadas para ofrecer el máximo confort, equipadas con tecnología de última generación y decoradas con elementos que rinden homenaje a la rica historia del rock. Cada habitación se convierte en un lugar único donde los visitantes pueden relajarse y recargar energías antes de un día lleno de diversión.</w:t>
      </w:r>
    </w:p>
    <w:p w:rsidR="00000000" w:rsidDel="00000000" w:rsidP="00000000" w:rsidRDefault="00000000" w:rsidRPr="00000000" w14:paraId="00000004">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La oferta gastronómica es otra de las grandes atracciones. Los restaurantes del resort ofrecen menús que combinan sabores locales e internacionales, creando una experiencia culinaria de primer nivel. Desde cenas temáticas hasta opciones más informales, la variedad asegura que cada paladar encuentre su deleite.</w:t>
      </w:r>
    </w:p>
    <w:p w:rsidR="00000000" w:rsidDel="00000000" w:rsidP="00000000" w:rsidRDefault="00000000" w:rsidRPr="00000000" w14:paraId="00000005">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Las propiedades ofrecen instalaciones de entretenimiento de clase mundial. Los huéspedes pueden disfrutar de piscinas impresionantes, spas de lujo, que garantizan diversión para todos. Además, la diversión se extiende desde el amanecer hasta mucho después del atardecer. Las noches cobran vida con espectaculares shows que mezclan talento en vivo y actuaciones especiales, manteniendo la energía a tope mientras los huéspedes disfrutan de la música de diferentes épocas. </w:t>
      </w:r>
    </w:p>
    <w:p w:rsidR="00000000" w:rsidDel="00000000" w:rsidP="00000000" w:rsidRDefault="00000000" w:rsidRPr="00000000" w14:paraId="00000006">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Los bares, con su selección de bebidas premium, son el lugar perfecto para relajarse o continuar la celebración de fin de año, brindando por cada momento especial vivido en el año. Los espacios se transformarán en lugar donde los amantes de la música podrán bailar y brindar para dar la bienvenida al nuevo año. </w:t>
      </w:r>
    </w:p>
    <w:p w:rsidR="00000000" w:rsidDel="00000000" w:rsidP="00000000" w:rsidRDefault="00000000" w:rsidRPr="00000000" w14:paraId="00000007">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Despedir el año en Hard Rock Hotels An All-Inclusive no solo significa disfrutar de una celebración; se trata de vivir un evento que combina la energía del Rock and Roll con el lujo y la comodidad. Con un enfoque en la música y el entretenimiento, cada momento promete ser memorable, ofreciendo a los huéspedes la oportunidad de comenzar el 2025 rodeados de buena vibra y música.</w:t>
      </w:r>
    </w:p>
    <w:p w:rsidR="00000000" w:rsidDel="00000000" w:rsidP="00000000" w:rsidRDefault="00000000" w:rsidRPr="00000000" w14:paraId="00000008">
      <w:pPr>
        <w:spacing w:after="240" w:before="240" w:line="240" w:lineRule="auto"/>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9">
      <w:pPr>
        <w:spacing w:after="240" w:before="240" w:line="240" w:lineRule="auto"/>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t>
      </w:r>
    </w:p>
    <w:p w:rsidR="00000000" w:rsidDel="00000000" w:rsidP="00000000" w:rsidRDefault="00000000" w:rsidRPr="00000000" w14:paraId="0000000A">
      <w:pPr>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Calibri" w:cs="Calibri" w:eastAsia="Calibri" w:hAnsi="Calibri"/>
          <w:b w:val="1"/>
          <w:i w:val="1"/>
          <w:color w:val="0d0d0d"/>
          <w:highlight w:val="white"/>
        </w:rPr>
      </w:pPr>
      <w:r w:rsidDel="00000000" w:rsidR="00000000" w:rsidRPr="00000000">
        <w:rPr>
          <w:rFonts w:ascii="Arial" w:cs="Arial" w:eastAsia="Arial" w:hAnsi="Arial"/>
          <w:sz w:val="18"/>
          <w:szCs w:val="18"/>
          <w:rtl w:val="0"/>
        </w:rPr>
        <w:br w:type="textWrapping"/>
      </w:r>
      <w:r w:rsidDel="00000000" w:rsidR="00000000" w:rsidRPr="00000000">
        <w:rPr>
          <w:rFonts w:ascii="Calibri" w:cs="Calibri" w:eastAsia="Calibri" w:hAnsi="Calibri"/>
          <w:b w:val="1"/>
          <w:i w:val="1"/>
          <w:color w:val="0d0d0d"/>
          <w:highlight w:val="white"/>
          <w:rtl w:val="0"/>
        </w:rPr>
        <w:t xml:space="preserve">Acerca de RCD Hotels </w:t>
      </w:r>
    </w:p>
    <w:p w:rsidR="00000000" w:rsidDel="00000000" w:rsidP="00000000" w:rsidRDefault="00000000" w:rsidRPr="00000000" w14:paraId="0000000C">
      <w:pPr>
        <w:spacing w:after="0" w:line="276" w:lineRule="auto"/>
        <w:jc w:val="both"/>
        <w:rPr>
          <w:rFonts w:ascii="Calibri" w:cs="Calibri" w:eastAsia="Calibri" w:hAnsi="Calibri"/>
          <w:i w:val="1"/>
          <w:color w:val="0d0d0d"/>
          <w:highlight w:val="white"/>
        </w:rPr>
      </w:pPr>
      <w:r w:rsidDel="00000000" w:rsidR="00000000" w:rsidRPr="00000000">
        <w:rPr>
          <w:rFonts w:ascii="Calibri" w:cs="Calibri" w:eastAsia="Calibri" w:hAnsi="Calibri"/>
          <w:i w:val="1"/>
          <w:rtl w:val="0"/>
        </w:rPr>
        <w:t xml:space="preserve">RCD Hotels® es la compañía encargada del mercadeo y comercialización de propiedades hoteleras de lujo en México, el Caribe y EE.UU. Las propiedades del grupo incluyen</w:t>
      </w:r>
      <w:r w:rsidDel="00000000" w:rsidR="00000000" w:rsidRPr="00000000">
        <w:rPr>
          <w:rFonts w:ascii="Calibri" w:cs="Calibri" w:eastAsia="Calibri" w:hAnsi="Calibri"/>
          <w:i w:val="1"/>
          <w:color w:val="0d0d0d"/>
          <w:highlight w:val="white"/>
          <w:rtl w:val="0"/>
        </w:rPr>
        <w:t xml:space="preserve"> Nobu Hotel Miami Beach y Nobu Hotel Chicago, en el Caribe Hard Rock Hotel &amp; Casino Punta Cana, el primer Hard Rock Hotel todo incluido del mundo así como las recientes aperturas de Alof y Marriott Piantini Santo Domingo. En México Hard Rock Hotel Cancun, Hard Rock Hotel Vallarta, Hard Rock Hotel Riviera Maya, Hard Rock Hotel Los Cabos, Nobu Hotel Los Cabos; así como UNICO 20 ̊87 ̊Hotel Riviera Maya, el primero de un nuevo concepto de lujo todo incluido. Las propiedades de </w:t>
      </w:r>
      <w:r w:rsidDel="00000000" w:rsidR="00000000" w:rsidRPr="00000000">
        <w:rPr>
          <w:rFonts w:ascii="Calibri" w:cs="Calibri" w:eastAsia="Calibri" w:hAnsi="Calibri"/>
          <w:i w:val="1"/>
          <w:rtl w:val="0"/>
        </w:rPr>
        <w:t xml:space="preserve">Residence Inn by Marriott® en Mérida, Cancún y Playa del Carmen </w:t>
      </w:r>
      <w:r w:rsidDel="00000000" w:rsidR="00000000" w:rsidRPr="00000000">
        <w:rPr>
          <w:rFonts w:ascii="Calibri" w:cs="Calibri" w:eastAsia="Calibri" w:hAnsi="Calibri"/>
          <w:i w:val="1"/>
          <w:color w:val="0d0d0d"/>
          <w:highlight w:val="white"/>
          <w:rtl w:val="0"/>
        </w:rPr>
        <w:t xml:space="preserve">y próximamente AVA Resort Cancún bajo el concepto all-inclusive de lujo que abre sus puertas este 2024. </w:t>
      </w:r>
    </w:p>
    <w:p w:rsidR="00000000" w:rsidDel="00000000" w:rsidP="00000000" w:rsidRDefault="00000000" w:rsidRPr="00000000" w14:paraId="0000000D">
      <w:pPr>
        <w:spacing w:after="0" w:line="276" w:lineRule="auto"/>
        <w:jc w:val="both"/>
        <w:rPr>
          <w:rFonts w:ascii="Trebuchet MS" w:cs="Trebuchet MS" w:eastAsia="Trebuchet MS" w:hAnsi="Trebuchet MS"/>
          <w:sz w:val="24"/>
          <w:szCs w:val="24"/>
        </w:rPr>
      </w:pPr>
      <w:r w:rsidDel="00000000" w:rsidR="00000000" w:rsidRPr="00000000">
        <w:rPr>
          <w:rFonts w:ascii="Calibri" w:cs="Calibri" w:eastAsia="Calibri" w:hAnsi="Calibri"/>
          <w:i w:val="1"/>
          <w:color w:val="0d0d0d"/>
          <w:highlight w:val="white"/>
          <w:rtl w:val="0"/>
        </w:rPr>
        <w:t xml:space="preserve">Para obtener mayor información, visita</w:t>
      </w:r>
      <w:hyperlink r:id="rId7">
        <w:r w:rsidDel="00000000" w:rsidR="00000000" w:rsidRPr="00000000">
          <w:rPr>
            <w:rFonts w:ascii="Calibri" w:cs="Calibri" w:eastAsia="Calibri" w:hAnsi="Calibri"/>
            <w:i w:val="1"/>
            <w:color w:val="0d0d0d"/>
            <w:highlight w:val="white"/>
            <w:rtl w:val="0"/>
          </w:rPr>
          <w:t xml:space="preserve"> </w:t>
        </w:r>
      </w:hyperlink>
      <w:hyperlink r:id="rId8">
        <w:r w:rsidDel="00000000" w:rsidR="00000000" w:rsidRPr="00000000">
          <w:rPr>
            <w:rFonts w:ascii="Calibri" w:cs="Calibri" w:eastAsia="Calibri" w:hAnsi="Calibri"/>
            <w:i w:val="1"/>
            <w:color w:val="1155cc"/>
            <w:highlight w:val="white"/>
            <w:u w:val="single"/>
            <w:rtl w:val="0"/>
          </w:rPr>
          <w:t xml:space="preserve">https://www.rcdhotels.com/</w:t>
        </w:r>
      </w:hyperlink>
      <w:r w:rsidDel="00000000" w:rsidR="00000000" w:rsidRPr="00000000">
        <w:rPr>
          <w:rFonts w:ascii="Calibri" w:cs="Calibri" w:eastAsia="Calibri" w:hAnsi="Calibri"/>
          <w:i w:val="1"/>
          <w:color w:val="0d0d0d"/>
          <w:highlight w:val="white"/>
          <w:rtl w:val="0"/>
        </w:rPr>
        <w:t xml:space="preserve"> </w:t>
      </w:r>
      <w:r w:rsidDel="00000000" w:rsidR="00000000" w:rsidRPr="00000000">
        <w:rPr>
          <w:rtl w:val="0"/>
        </w:rPr>
      </w:r>
    </w:p>
    <w:p w:rsidR="00000000" w:rsidDel="00000000" w:rsidP="00000000" w:rsidRDefault="00000000" w:rsidRPr="00000000" w14:paraId="0000000E">
      <w:pPr>
        <w:spacing w:after="0" w:line="276" w:lineRule="auto"/>
        <w:jc w:val="both"/>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0F">
      <w:pPr>
        <w:spacing w:after="240" w:line="240" w:lineRule="auto"/>
        <w:jc w:val="both"/>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10">
      <w:pPr>
        <w:spacing w:after="240" w:line="240" w:lineRule="auto"/>
        <w:jc w:val="both"/>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sz w:val="18"/>
          <w:szCs w:val="18"/>
          <w:rtl w:val="0"/>
        </w:rPr>
        <w:t xml:space="preserve">Acerca de Hard Rock®</w:t>
      </w:r>
    </w:p>
    <w:p w:rsidR="00000000" w:rsidDel="00000000" w:rsidP="00000000" w:rsidRDefault="00000000" w:rsidRPr="00000000" w14:paraId="00000011">
      <w:pPr>
        <w:spacing w:after="240" w:lin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Hard Rock International (HRI) es una de las compañías más reconocidas a nivel mundial con sedes en más de 70 países que abarcan 255 ubicaciones, que incluyen Rock Shops®, recintos para presentaciones en vivo y Cafés propios, en licencia o administrados. HRI también lanzó una empresa conjunta llamada Hard Rock Digital en 2020; una plataforma de apuestas deportivas en línea, apuestas deportivas al por menor y juegos en Internet. Comenzando con una guitarra de Eric Clapton, Hard Rock posee la colección más grande y valiosa del mundo de auténtica memorabilia musical, con más de 86,000 piezas, que se exhiben en sus ubicaciones alrededor del mundo. En 2022, Hard Rock Hotels fue galardonada como la marca número uno en "Satisfacción Sobresaliente de Huéspedes", por segundo año consecutivo, entre los Hoteles de Lujo en el "Estudio de Satisfacción de Huéspedes de Hoteles de América del Norte" de J.D. Power. Es el cuarto año consecutivo que esta icónica marca ha estado entre las mejores marcas en esta categoría.</w:t>
      </w:r>
    </w:p>
    <w:p w:rsidR="00000000" w:rsidDel="00000000" w:rsidP="00000000" w:rsidRDefault="00000000" w:rsidRPr="00000000" w14:paraId="00000012">
      <w:pPr>
        <w:spacing w:after="240" w:lin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br w:type="textWrapping"/>
        <w:t xml:space="preserve">HRI es la primera compañía privada de juegos en Internet designada por segundo año como la mejor empresa administrada de EE. UU. por Deloitte Private y The Wall Street Journal. Hard Rock también fue honrado por Forbes como uno de los "Mejores Empleadores para Mujeres, Diversidad y Nuevos Graduados" y uno de los "Mejores Grandes Empleadores en la Industria de Viajes y Ocio, Juegos y Entretenimiento". En los Global Gaming Awards de 2022, Hard Rock fue nombrado "Operador Terrestre del Año" por segunda vez en cuatro años. En 2021, Hard Rock Hotels &amp; Casinos obtuvo el primer lugar en la encuesta de satisfacción de ejecutivos de juegos de casino realizada por Bristol Associates Inc. y Spectrum Gaming Group durante seis de los últimos siete años. Actualmente, Hard Rock International posee diversos grados de inversión de las principales agencias calificadoras de inversiones: S&amp;P Global Ratins (BBB) y Fitch Ratings (BBB). Para obtener más información sobre Hard Rock International, visita </w:t>
      </w:r>
      <w:hyperlink r:id="rId9">
        <w:r w:rsidDel="00000000" w:rsidR="00000000" w:rsidRPr="00000000">
          <w:rPr>
            <w:rFonts w:ascii="Trebuchet MS" w:cs="Trebuchet MS" w:eastAsia="Trebuchet MS" w:hAnsi="Trebuchet MS"/>
            <w:sz w:val="18"/>
            <w:szCs w:val="18"/>
            <w:u w:val="single"/>
            <w:rtl w:val="0"/>
          </w:rPr>
          <w:t xml:space="preserve">www.hardrock.com</w:t>
        </w:r>
      </w:hyperlink>
      <w:r w:rsidDel="00000000" w:rsidR="00000000" w:rsidRPr="00000000">
        <w:rPr>
          <w:rFonts w:ascii="Trebuchet MS" w:cs="Trebuchet MS" w:eastAsia="Trebuchet MS" w:hAnsi="Trebuchet MS"/>
          <w:sz w:val="18"/>
          <w:szCs w:val="18"/>
          <w:rtl w:val="0"/>
        </w:rPr>
        <w:t xml:space="preserve"> o </w:t>
      </w:r>
      <w:hyperlink r:id="rId10">
        <w:r w:rsidDel="00000000" w:rsidR="00000000" w:rsidRPr="00000000">
          <w:rPr>
            <w:rFonts w:ascii="Trebuchet MS" w:cs="Trebuchet MS" w:eastAsia="Trebuchet MS" w:hAnsi="Trebuchet MS"/>
            <w:sz w:val="18"/>
            <w:szCs w:val="18"/>
            <w:u w:val="single"/>
            <w:rtl w:val="0"/>
          </w:rPr>
          <w:t xml:space="preserve">www.shop.hardrock.com</w:t>
        </w:r>
      </w:hyperlink>
      <w:r w:rsidDel="00000000" w:rsidR="00000000" w:rsidRPr="00000000">
        <w:rPr>
          <w:rFonts w:ascii="Trebuchet MS" w:cs="Trebuchet MS" w:eastAsia="Trebuchet MS" w:hAnsi="Trebuchet MS"/>
          <w:sz w:val="18"/>
          <w:szCs w:val="18"/>
          <w:rtl w:val="0"/>
        </w:rPr>
        <w:t xml:space="preserve">. </w:t>
      </w:r>
    </w:p>
    <w:p w:rsidR="00000000" w:rsidDel="00000000" w:rsidP="00000000" w:rsidRDefault="00000000" w:rsidRPr="00000000" w14:paraId="00000013">
      <w:pPr>
        <w:spacing w:after="0" w:line="240" w:lineRule="auto"/>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Narrow" w:cs="Arial Narrow" w:eastAsia="Arial Narrow" w:hAnsi="Arial Narrow"/>
          <w:color w:val="222222"/>
          <w:sz w:val="20"/>
          <w:szCs w:val="20"/>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headerReference r:id="rId11"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libri"/>
  <w:font w:name="Aptos"/>
  <w:font w:name="Play">
    <w:embedRegular w:fontKey="{00000000-0000-0000-0000-000000000000}" r:id="rId1" w:subsetted="0"/>
    <w:embedBold w:fontKey="{00000000-0000-0000-0000-000000000000}" r:id="rId2" w:subsetted="0"/>
  </w:font>
  <w:font w:name="Arial Narr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ind w:left="720" w:firstLine="0"/>
      <w:jc w:val="center"/>
      <w:rPr/>
    </w:pPr>
    <w:bookmarkStart w:colFirst="0" w:colLast="0" w:name="_heading=h.gjdgxs" w:id="0"/>
    <w:bookmarkEnd w:id="0"/>
    <w:r w:rsidDel="00000000" w:rsidR="00000000" w:rsidRPr="00000000">
      <w:rPr>
        <w:rFonts w:ascii="Calibri" w:cs="Calibri" w:eastAsia="Calibri" w:hAnsi="Calibri"/>
      </w:rPr>
      <w:drawing>
        <wp:inline distB="0" distT="0" distL="0" distR="0">
          <wp:extent cx="1847850" cy="1078230"/>
          <wp:effectExtent b="0" l="0" r="0" t="0"/>
          <wp:docPr descr="Forma&#10;&#10;Descripción generada automáticamente con confianza media" id="5" name="image1.png"/>
          <a:graphic>
            <a:graphicData uri="http://schemas.openxmlformats.org/drawingml/2006/picture">
              <pic:pic>
                <pic:nvPicPr>
                  <pic:cNvPr descr="Forma&#10;&#10;Descripción generada automáticamente con confianza media" id="0" name="image1.png"/>
                  <pic:cNvPicPr preferRelativeResize="0"/>
                </pic:nvPicPr>
                <pic:blipFill>
                  <a:blip r:embed="rId1"/>
                  <a:srcRect b="0" l="0" r="0" t="0"/>
                  <a:stretch>
                    <a:fillRect/>
                  </a:stretch>
                </pic:blipFill>
                <pic:spPr>
                  <a:xfrm>
                    <a:off x="0" y="0"/>
                    <a:ext cx="1847850" cy="10782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B748E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B748E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B748E0"/>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B748E0"/>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B748E0"/>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B748E0"/>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B748E0"/>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B748E0"/>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B748E0"/>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B748E0"/>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B748E0"/>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B748E0"/>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B748E0"/>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B748E0"/>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B748E0"/>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B748E0"/>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B748E0"/>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B748E0"/>
    <w:rPr>
      <w:rFonts w:cstheme="majorBidi" w:eastAsiaTheme="majorEastAsia"/>
      <w:color w:val="272727" w:themeColor="text1" w:themeTint="0000D8"/>
    </w:rPr>
  </w:style>
  <w:style w:type="paragraph" w:styleId="Ttulo">
    <w:name w:val="Title"/>
    <w:basedOn w:val="Normal"/>
    <w:next w:val="Normal"/>
    <w:link w:val="TtuloCar"/>
    <w:uiPriority w:val="10"/>
    <w:qFormat w:val="1"/>
    <w:rsid w:val="00B748E0"/>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B748E0"/>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B748E0"/>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B748E0"/>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B748E0"/>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B748E0"/>
    <w:rPr>
      <w:i w:val="1"/>
      <w:iCs w:val="1"/>
      <w:color w:val="404040" w:themeColor="text1" w:themeTint="0000BF"/>
    </w:rPr>
  </w:style>
  <w:style w:type="paragraph" w:styleId="Prrafodelista">
    <w:name w:val="List Paragraph"/>
    <w:basedOn w:val="Normal"/>
    <w:uiPriority w:val="34"/>
    <w:qFormat w:val="1"/>
    <w:rsid w:val="00B748E0"/>
    <w:pPr>
      <w:ind w:left="720"/>
      <w:contextualSpacing w:val="1"/>
    </w:pPr>
  </w:style>
  <w:style w:type="character" w:styleId="nfasisintenso">
    <w:name w:val="Intense Emphasis"/>
    <w:basedOn w:val="Fuentedeprrafopredeter"/>
    <w:uiPriority w:val="21"/>
    <w:qFormat w:val="1"/>
    <w:rsid w:val="00B748E0"/>
    <w:rPr>
      <w:i w:val="1"/>
      <w:iCs w:val="1"/>
      <w:color w:val="0f4761" w:themeColor="accent1" w:themeShade="0000BF"/>
    </w:rPr>
  </w:style>
  <w:style w:type="paragraph" w:styleId="Citadestacada">
    <w:name w:val="Intense Quote"/>
    <w:basedOn w:val="Normal"/>
    <w:next w:val="Normal"/>
    <w:link w:val="CitadestacadaCar"/>
    <w:uiPriority w:val="30"/>
    <w:qFormat w:val="1"/>
    <w:rsid w:val="00B748E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B748E0"/>
    <w:rPr>
      <w:i w:val="1"/>
      <w:iCs w:val="1"/>
      <w:color w:val="0f4761" w:themeColor="accent1" w:themeShade="0000BF"/>
    </w:rPr>
  </w:style>
  <w:style w:type="character" w:styleId="Referenciaintensa">
    <w:name w:val="Intense Reference"/>
    <w:basedOn w:val="Fuentedeprrafopredeter"/>
    <w:uiPriority w:val="32"/>
    <w:qFormat w:val="1"/>
    <w:rsid w:val="00B748E0"/>
    <w:rPr>
      <w:b w:val="1"/>
      <w:bCs w:val="1"/>
      <w:smallCaps w:val="1"/>
      <w:color w:val="0f4761" w:themeColor="accent1" w:themeShade="0000BF"/>
      <w:spacing w:val="5"/>
    </w:rPr>
  </w:style>
  <w:style w:type="paragraph" w:styleId="NormalWeb">
    <w:name w:val="Normal (Web)"/>
    <w:basedOn w:val="Normal"/>
    <w:uiPriority w:val="99"/>
    <w:semiHidden w:val="1"/>
    <w:unhideWhenUsed w:val="1"/>
    <w:rsid w:val="00B748E0"/>
    <w:pPr>
      <w:spacing w:after="100" w:afterAutospacing="1" w:before="100" w:beforeAutospacing="1" w:line="240" w:lineRule="auto"/>
    </w:pPr>
    <w:rPr>
      <w:rFonts w:ascii="Times New Roman" w:cs="Times New Roman" w:eastAsia="Times New Roman" w:hAnsi="Times New Roman"/>
      <w:kern w:val="0"/>
      <w:sz w:val="24"/>
      <w:szCs w:val="24"/>
      <w:lang w:eastAsia="es-MX"/>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shop.hardrock.com/" TargetMode="External"/><Relationship Id="rId9" Type="http://schemas.openxmlformats.org/officeDocument/2006/relationships/hyperlink" Target="http://www.hardrock.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ichotelgroup.com/" TargetMode="External"/><Relationship Id="rId8" Type="http://schemas.openxmlformats.org/officeDocument/2006/relationships/hyperlink" Target="https://www.rcdhotel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ArialNarrow-regular.ttf"/><Relationship Id="rId4" Type="http://schemas.openxmlformats.org/officeDocument/2006/relationships/font" Target="fonts/ArialNarrow-bold.ttf"/><Relationship Id="rId5" Type="http://schemas.openxmlformats.org/officeDocument/2006/relationships/font" Target="fonts/ArialNarrow-italic.ttf"/><Relationship Id="rId6"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x52LE/9oRyV9q8LzbjyRHaEG8Q==">CgMxLjAyCGguZ2pkZ3hzOABqLgoUc3VnZ2VzdC40ZGE5eXp0czJkaDMSFkdhYnJpZWxhIExhcmEgU2Fsb23Ds25qLgoUc3VnZ2VzdC5zZjBneXB6YnJ5OWQSFkdhYnJpZWxhIExhcmEgU2Fsb23Ds25qLgoUc3VnZ2VzdC5xczBzMTRwcGxvbzQSFkdhYnJpZWxhIExhcmEgU2Fsb23Ds25yITF6Q3FhbVdhWHRYclI4MWhEc1JPUk1vOWFQWlkzY1V2Qw==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2024-05-07T21:09:00Z</dcterms:created>
  <dc:creator>Rafael Cortes Garcia</dc:creator>
</cp:coreProperties>
</file>